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5865" w14:textId="77777777" w:rsidR="000D4482" w:rsidRDefault="00C65AE3">
      <w:pPr>
        <w:spacing w:before="150" w:after="150" w:line="360" w:lineRule="auto"/>
        <w:rPr>
          <w:rStyle w:val="Strong"/>
          <w:rFonts w:ascii="Helvetica" w:hAnsi="Helvetica" w:cs="Helvetica"/>
          <w:color w:val="323232"/>
          <w:sz w:val="40"/>
          <w:szCs w:val="40"/>
        </w:rPr>
      </w:pPr>
      <w:r>
        <w:rPr>
          <w:rStyle w:val="Strong"/>
          <w:rFonts w:ascii="Helvetica" w:hAnsi="Helvetica" w:cs="Helvetica"/>
          <w:color w:val="323232"/>
          <w:sz w:val="40"/>
          <w:szCs w:val="40"/>
        </w:rPr>
        <w:t>Summary of deliveries and Procedures</w:t>
      </w:r>
    </w:p>
    <w:p w14:paraId="71A2181E" w14:textId="77777777" w:rsidR="000D4482" w:rsidRDefault="000D4482">
      <w:pPr>
        <w:spacing w:before="150" w:after="150" w:line="360" w:lineRule="auto"/>
        <w:rPr>
          <w:rStyle w:val="Strong"/>
          <w:rFonts w:ascii="Helvetica" w:hAnsi="Helvetica" w:cs="Helvetica"/>
          <w:color w:val="323232"/>
          <w:sz w:val="40"/>
          <w:szCs w:val="40"/>
        </w:rPr>
      </w:pPr>
    </w:p>
    <w:p w14:paraId="728439CC" w14:textId="77777777" w:rsidR="000D4482" w:rsidRDefault="00C65AE3">
      <w:pPr>
        <w:pStyle w:val="ListParagraph"/>
        <w:numPr>
          <w:ilvl w:val="0"/>
          <w:numId w:val="1"/>
        </w:numPr>
        <w:spacing w:before="150" w:after="150" w:line="360" w:lineRule="auto"/>
        <w:rPr>
          <w:rStyle w:val="Strong"/>
          <w:rFonts w:ascii="Helvetica" w:hAnsi="Helvetica" w:cs="Helvetica"/>
          <w:color w:val="323232"/>
          <w:sz w:val="18"/>
          <w:szCs w:val="18"/>
        </w:rPr>
      </w:pPr>
      <w:r>
        <w:rPr>
          <w:rStyle w:val="Strong"/>
          <w:rFonts w:ascii="Helvetica" w:hAnsi="Helvetica" w:cs="Helvetica"/>
          <w:color w:val="323232"/>
          <w:sz w:val="18"/>
          <w:szCs w:val="18"/>
        </w:rPr>
        <w:t xml:space="preserve">TAL’s Vendor will allocate the PO number to TAL Preferred Courier of their choice </w:t>
      </w:r>
    </w:p>
    <w:p w14:paraId="55AA2D89" w14:textId="77777777" w:rsidR="000D4482" w:rsidRDefault="00C65AE3">
      <w:pPr>
        <w:pStyle w:val="ListParagraph"/>
        <w:numPr>
          <w:ilvl w:val="0"/>
          <w:numId w:val="1"/>
        </w:numPr>
        <w:spacing w:before="150" w:after="150" w:line="360" w:lineRule="auto"/>
        <w:rPr>
          <w:rStyle w:val="Strong"/>
          <w:rFonts w:ascii="Helvetica" w:hAnsi="Helvetica" w:cs="Helvetica"/>
          <w:color w:val="323232"/>
          <w:sz w:val="18"/>
          <w:szCs w:val="18"/>
        </w:rPr>
      </w:pPr>
      <w:r>
        <w:rPr>
          <w:rStyle w:val="Strong"/>
          <w:rFonts w:ascii="Helvetica" w:hAnsi="Helvetica" w:cs="Helvetica"/>
          <w:color w:val="323232"/>
          <w:sz w:val="18"/>
          <w:szCs w:val="18"/>
        </w:rPr>
        <w:t xml:space="preserve">TAL preferred Courier will book the PO on the SSBS once the physical parcel is received at the depot </w:t>
      </w:r>
    </w:p>
    <w:p w14:paraId="7CA1C64B" w14:textId="77777777" w:rsidR="000D4482" w:rsidRDefault="00C65AE3">
      <w:pPr>
        <w:pStyle w:val="ListParagraph"/>
        <w:numPr>
          <w:ilvl w:val="0"/>
          <w:numId w:val="1"/>
        </w:numPr>
        <w:spacing w:before="150" w:after="150" w:line="360" w:lineRule="auto"/>
        <w:rPr>
          <w:rStyle w:val="Strong"/>
          <w:rFonts w:ascii="Helvetica" w:hAnsi="Helvetica" w:cs="Helvetica"/>
          <w:color w:val="323232"/>
          <w:sz w:val="18"/>
          <w:szCs w:val="18"/>
        </w:rPr>
      </w:pPr>
      <w:r>
        <w:rPr>
          <w:rStyle w:val="Strong"/>
          <w:rFonts w:ascii="Helvetica" w:hAnsi="Helvetica" w:cs="Helvetica"/>
          <w:color w:val="323232"/>
          <w:sz w:val="18"/>
          <w:szCs w:val="18"/>
        </w:rPr>
        <w:t xml:space="preserve">Vendor are NOT allowed to make their own bookings, all PO numbers must be allocated to </w:t>
      </w:r>
      <w:r>
        <w:rPr>
          <w:rFonts w:ascii="Helvetica" w:hAnsi="Helvetica" w:cs="Helvetica"/>
          <w:b/>
          <w:bCs/>
          <w:color w:val="323232"/>
          <w:sz w:val="18"/>
          <w:szCs w:val="18"/>
        </w:rPr>
        <w:t>TAL preferred Courier</w:t>
      </w:r>
    </w:p>
    <w:p w14:paraId="6541302B" w14:textId="77777777" w:rsidR="000D4482" w:rsidRDefault="000D4482">
      <w:pPr>
        <w:spacing w:before="150" w:after="150" w:line="360" w:lineRule="auto"/>
        <w:rPr>
          <w:rStyle w:val="Strong"/>
          <w:rFonts w:ascii="Helvetica" w:hAnsi="Helvetica" w:cs="Helvetica"/>
          <w:color w:val="323232"/>
          <w:sz w:val="40"/>
          <w:szCs w:val="40"/>
        </w:rPr>
      </w:pPr>
    </w:p>
    <w:p w14:paraId="10E1C474" w14:textId="77777777" w:rsidR="000D4482" w:rsidRDefault="00C65AE3">
      <w:pPr>
        <w:spacing w:before="150" w:after="150" w:line="360" w:lineRule="auto"/>
        <w:rPr>
          <w:rStyle w:val="Strong"/>
          <w:rFonts w:ascii="Helvetica" w:hAnsi="Helvetica" w:cs="Helvetica"/>
          <w:color w:val="323232"/>
          <w:sz w:val="40"/>
          <w:szCs w:val="40"/>
        </w:rPr>
      </w:pPr>
      <w:r>
        <w:rPr>
          <w:noProof/>
        </w:rPr>
        <w:drawing>
          <wp:inline distT="0" distB="0" distL="0" distR="0" wp14:anchorId="3B40D99D" wp14:editId="41E93F64">
            <wp:extent cx="6496050" cy="4328160"/>
            <wp:effectExtent l="0" t="0" r="0" b="0"/>
            <wp:docPr id="1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A6005" w14:textId="77777777" w:rsidR="000D4482" w:rsidRDefault="00C65AE3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Customers need to add an extra day to our stipulated delivery times (excluding the day of collection)</w:t>
      </w:r>
    </w:p>
    <w:p w14:paraId="1A827D68" w14:textId="77777777" w:rsidR="000D4482" w:rsidRDefault="00C65AE3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 </w:t>
      </w:r>
    </w:p>
    <w:p w14:paraId="1B11AD3D" w14:textId="77777777" w:rsidR="000D4482" w:rsidRDefault="00C65AE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OVN – 2 days</w:t>
      </w:r>
    </w:p>
    <w:p w14:paraId="102FC851" w14:textId="77777777" w:rsidR="000D4482" w:rsidRDefault="000D4482">
      <w:pPr>
        <w:ind w:firstLine="45"/>
        <w:rPr>
          <w:rFonts w:ascii="Calibri" w:eastAsia="Calibri" w:hAnsi="Calibri" w:cs="Calibri"/>
          <w:sz w:val="22"/>
          <w:szCs w:val="22"/>
          <w:lang w:eastAsia="en-US"/>
        </w:rPr>
      </w:pPr>
    </w:p>
    <w:p w14:paraId="14248606" w14:textId="77777777" w:rsidR="000D4482" w:rsidRDefault="00C65AE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ECO – 3 to 4 days </w:t>
      </w:r>
    </w:p>
    <w:p w14:paraId="5836494D" w14:textId="77777777" w:rsidR="000D4482" w:rsidRDefault="000D4482">
      <w:pPr>
        <w:ind w:firstLine="45"/>
        <w:rPr>
          <w:rFonts w:ascii="Calibri" w:eastAsia="Calibri" w:hAnsi="Calibri" w:cs="Calibri"/>
          <w:sz w:val="22"/>
          <w:szCs w:val="22"/>
          <w:lang w:eastAsia="en-US"/>
        </w:rPr>
      </w:pPr>
    </w:p>
    <w:p w14:paraId="35A706DC" w14:textId="77777777" w:rsidR="000D4482" w:rsidRDefault="00C65AE3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AIR – 2 to 3 days</w:t>
      </w:r>
    </w:p>
    <w:p w14:paraId="63BEF15F" w14:textId="77777777" w:rsidR="000D4482" w:rsidRDefault="000D4482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2F3EC658" w14:textId="77777777" w:rsidR="000D4482" w:rsidRDefault="00C65AE3">
      <w:r>
        <w:rPr>
          <w:rStyle w:val="Strong"/>
          <w:rFonts w:ascii="Helvetica" w:hAnsi="Helvetica" w:cs="Helvetica"/>
          <w:color w:val="323232"/>
          <w:sz w:val="18"/>
          <w:szCs w:val="18"/>
        </w:rPr>
        <w:lastRenderedPageBreak/>
        <w:t>Preferred Courier</w:t>
      </w:r>
      <w:r>
        <w:t xml:space="preserve"> need to have the actual shipment at our depot to make the booking and to confirm that the shipment is ready for delivery to Takealot.</w:t>
      </w:r>
    </w:p>
    <w:p w14:paraId="164BE8FA" w14:textId="77777777" w:rsidR="000D4482" w:rsidRDefault="000D4482"/>
    <w:p w14:paraId="79356B79" w14:textId="77777777" w:rsidR="000D4482" w:rsidRDefault="000D4482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11690B0E" w14:textId="77777777" w:rsidR="000D4482" w:rsidRDefault="00C65AE3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Added Shipping Labels MUST be done by the customer </w:t>
      </w:r>
    </w:p>
    <w:p w14:paraId="05D9C293" w14:textId="77777777" w:rsidR="000D4482" w:rsidRDefault="000D4482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0E0A3482" w14:textId="77777777" w:rsidR="000D4482" w:rsidRDefault="000D4482"/>
    <w:p w14:paraId="388D0E0F" w14:textId="77777777" w:rsidR="000D4482" w:rsidRDefault="00C65AE3">
      <w:r>
        <w:rPr>
          <w:noProof/>
        </w:rPr>
        <w:drawing>
          <wp:inline distT="0" distB="0" distL="0" distR="2540" wp14:anchorId="2C31B3A0" wp14:editId="09C4C1DE">
            <wp:extent cx="5731510" cy="570103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0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11D15" w14:textId="77777777" w:rsidR="000D4482" w:rsidRDefault="000D4482"/>
    <w:p w14:paraId="26A57AFC" w14:textId="77777777" w:rsidR="000D4482" w:rsidRDefault="000D4482"/>
    <w:p w14:paraId="356BCC8C" w14:textId="77777777" w:rsidR="000D4482" w:rsidRDefault="000D4482"/>
    <w:p w14:paraId="0392D6C7" w14:textId="77777777" w:rsidR="000D4482" w:rsidRDefault="000D4482"/>
    <w:p w14:paraId="33464172" w14:textId="77777777" w:rsidR="000D4482" w:rsidRDefault="000D4482"/>
    <w:p w14:paraId="29499240" w14:textId="77777777" w:rsidR="000D4482" w:rsidRDefault="000D4482"/>
    <w:p w14:paraId="067C60F1" w14:textId="77777777" w:rsidR="000D4482" w:rsidRDefault="000D4482"/>
    <w:p w14:paraId="6C9FC029" w14:textId="77777777" w:rsidR="000D4482" w:rsidRDefault="000D4482"/>
    <w:p w14:paraId="479BD117" w14:textId="77777777" w:rsidR="000D4482" w:rsidRDefault="000D4482"/>
    <w:p w14:paraId="3FB14449" w14:textId="77777777" w:rsidR="000D4482" w:rsidRDefault="000D4482"/>
    <w:p w14:paraId="0E9571B3" w14:textId="77777777" w:rsidR="000D4482" w:rsidRDefault="000D4482"/>
    <w:p w14:paraId="163796F4" w14:textId="77777777" w:rsidR="000D4482" w:rsidRDefault="00C65AE3">
      <w:r>
        <w:lastRenderedPageBreak/>
        <w:t xml:space="preserve">Multiple POs in a master carton. Takealot DCs NOR TCG are not responsible for sorting POs in a carton and therefore reserve the right to reject. Ensure all cartons are marked and labelled correctly </w:t>
      </w:r>
    </w:p>
    <w:p w14:paraId="6DA6C795" w14:textId="77777777" w:rsidR="000D4482" w:rsidRDefault="000D4482"/>
    <w:p w14:paraId="3243A121" w14:textId="77777777" w:rsidR="000D4482" w:rsidRDefault="00C65AE3">
      <w:r>
        <w:rPr>
          <w:noProof/>
        </w:rPr>
        <w:drawing>
          <wp:inline distT="0" distB="635" distL="0" distR="2540" wp14:anchorId="5C4E12BA" wp14:editId="3A314270">
            <wp:extent cx="5731510" cy="3314065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94E85" w14:textId="77777777" w:rsidR="000D4482" w:rsidRDefault="000D4482"/>
    <w:p w14:paraId="199634DD" w14:textId="77777777" w:rsidR="000D4482" w:rsidRDefault="000D4482"/>
    <w:p w14:paraId="3276AF05" w14:textId="77777777" w:rsidR="000D4482" w:rsidRDefault="00C65AE3">
      <w:r>
        <w:rPr>
          <w:noProof/>
        </w:rPr>
        <w:lastRenderedPageBreak/>
        <w:drawing>
          <wp:inline distT="0" distB="6985" distL="0" distR="2540" wp14:anchorId="0ECE8680" wp14:editId="240A9EBD">
            <wp:extent cx="5731510" cy="5822950"/>
            <wp:effectExtent l="0" t="0" r="0" b="0"/>
            <wp:docPr id="4" name="Picture 2" descr="cid:image001.png@01D74585.54A78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id:image001.png@01D74585.54A782B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2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51728" w14:textId="77777777" w:rsidR="000D4482" w:rsidRDefault="000D4482"/>
    <w:p w14:paraId="3FF5FFD2" w14:textId="77777777" w:rsidR="000D4482" w:rsidRDefault="000D4482"/>
    <w:p w14:paraId="5B63EE29" w14:textId="77777777" w:rsidR="000D4482" w:rsidRDefault="00C65AE3">
      <w:r>
        <w:t xml:space="preserve">Primary contact </w:t>
      </w:r>
    </w:p>
    <w:p w14:paraId="23B470B1" w14:textId="77777777" w:rsidR="000D4482" w:rsidRDefault="000D4482"/>
    <w:p w14:paraId="5C53E8F3" w14:textId="77777777" w:rsidR="000D4482" w:rsidRDefault="00C65AE3">
      <w:r>
        <w:t xml:space="preserve">Cape Town </w:t>
      </w:r>
    </w:p>
    <w:p w14:paraId="1A1CAA64" w14:textId="77777777" w:rsidR="000D4482" w:rsidRDefault="000D4482"/>
    <w:p w14:paraId="58C17852" w14:textId="5A17FEA5" w:rsidR="000D4482" w:rsidRDefault="00183450">
      <w:hyperlink r:id="rId9" w:history="1">
        <w:r w:rsidRPr="000D34EF">
          <w:rPr>
            <w:rStyle w:val="Hyperlink"/>
          </w:rPr>
          <w:t>Shana@thecourier.co.za</w:t>
        </w:r>
      </w:hyperlink>
      <w:r w:rsidR="00C65AE3">
        <w:t xml:space="preserve"> (Deliveries) </w:t>
      </w:r>
    </w:p>
    <w:p w14:paraId="1131D242" w14:textId="77777777" w:rsidR="000D4482" w:rsidRDefault="00C65AE3">
      <w:hyperlink r:id="rId10">
        <w:r>
          <w:rPr>
            <w:rStyle w:val="InternetLink"/>
          </w:rPr>
          <w:t>samantha.b@thecourierguy.co.za</w:t>
        </w:r>
      </w:hyperlink>
      <w:r>
        <w:t xml:space="preserve"> (Manager)</w:t>
      </w:r>
    </w:p>
    <w:p w14:paraId="3F5BFA1B" w14:textId="77777777" w:rsidR="000D4482" w:rsidRDefault="000D4482"/>
    <w:p w14:paraId="4696A644" w14:textId="77777777" w:rsidR="000D4482" w:rsidRDefault="00C65AE3">
      <w:r>
        <w:t xml:space="preserve">Johannesburg </w:t>
      </w:r>
    </w:p>
    <w:p w14:paraId="1C754AFC" w14:textId="77777777" w:rsidR="000D4482" w:rsidRDefault="000D4482"/>
    <w:p w14:paraId="5ACA5593" w14:textId="77777777" w:rsidR="000D4482" w:rsidRDefault="00C65AE3">
      <w:hyperlink r:id="rId11">
        <w:r>
          <w:rPr>
            <w:rStyle w:val="InternetLink"/>
          </w:rPr>
          <w:t>Precious.m@thecourierguy.co.za</w:t>
        </w:r>
      </w:hyperlink>
      <w:r>
        <w:t xml:space="preserve"> (Deliveries &amp; Team Leader) </w:t>
      </w:r>
    </w:p>
    <w:p w14:paraId="1F41D2CE" w14:textId="77777777" w:rsidR="000D4482" w:rsidRDefault="00C65AE3">
      <w:hyperlink r:id="rId12">
        <w:r>
          <w:rPr>
            <w:rStyle w:val="InternetLink"/>
          </w:rPr>
          <w:t>Genichia@thecourierguy.co.za</w:t>
        </w:r>
      </w:hyperlink>
      <w:r>
        <w:t xml:space="preserve"> (Manager) </w:t>
      </w:r>
    </w:p>
    <w:sectPr w:rsidR="000D4482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C2493"/>
    <w:multiLevelType w:val="multilevel"/>
    <w:tmpl w:val="BE72B2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081C52"/>
    <w:multiLevelType w:val="multilevel"/>
    <w:tmpl w:val="5C56C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232BA9"/>
    <w:multiLevelType w:val="multilevel"/>
    <w:tmpl w:val="3DFEC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2132272">
    <w:abstractNumId w:val="2"/>
  </w:num>
  <w:num w:numId="2" w16cid:durableId="747383364">
    <w:abstractNumId w:val="1"/>
  </w:num>
  <w:num w:numId="3" w16cid:durableId="30397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82"/>
    <w:rsid w:val="000D4482"/>
    <w:rsid w:val="00183450"/>
    <w:rsid w:val="00C65AE3"/>
    <w:rsid w:val="00E8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20A6A0"/>
  <w15:docId w15:val="{E3108A49-9631-47B2-802A-89B61239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77"/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F1F77"/>
    <w:rPr>
      <w:b/>
      <w:bCs/>
    </w:rPr>
  </w:style>
  <w:style w:type="character" w:customStyle="1" w:styleId="InternetLink">
    <w:name w:val="Internet Link"/>
    <w:basedOn w:val="DefaultParagraphFont"/>
    <w:uiPriority w:val="99"/>
    <w:unhideWhenUsed/>
    <w:rsid w:val="00E16DFB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E7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4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Genichia@thecourierguy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recious.m@thecourierguy.co.za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amantha.b@thecourierguy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na@thecourier.co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Genichia</dc:creator>
  <cp:keywords/>
  <dc:description/>
  <cp:lastModifiedBy>`Liam</cp:lastModifiedBy>
  <cp:revision>1</cp:revision>
  <dcterms:created xsi:type="dcterms:W3CDTF">2021-05-10T05:53:00Z</dcterms:created>
  <dcterms:modified xsi:type="dcterms:W3CDTF">2022-04-12T13:47:00Z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2102736394</vt:i4>
  </property>
  <property fmtid="{D5CDD505-2E9C-101B-9397-08002B2CF9AE}" pid="9" name="_AuthorEmail">
    <vt:lpwstr>genichia@thecourierguy.co.za</vt:lpwstr>
  </property>
  <property fmtid="{D5CDD505-2E9C-101B-9397-08002B2CF9AE}" pid="10" name="_AuthorEmailDisplayName">
    <vt:lpwstr>Genichia Dixon</vt:lpwstr>
  </property>
  <property fmtid="{D5CDD505-2E9C-101B-9397-08002B2CF9AE}" pid="11" name="_EmailSubject">
    <vt:lpwstr>AHC3JO - Takealot CPT DC</vt:lpwstr>
  </property>
  <property fmtid="{D5CDD505-2E9C-101B-9397-08002B2CF9AE}" pid="12" name="_NewReviewCycle">
    <vt:lpwstr/>
  </property>
  <property fmtid="{D5CDD505-2E9C-101B-9397-08002B2CF9AE}" pid="13" name="_ReviewingToolsShownOnce">
    <vt:lpwstr/>
  </property>
</Properties>
</file>